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F589" w14:textId="77777777" w:rsidR="00097AF5" w:rsidRDefault="00097AF5" w:rsidP="00097AF5">
      <w:pPr>
        <w:spacing w:after="0"/>
        <w:rPr>
          <w:rFonts w:ascii="Arial Narrow" w:hAnsi="Arial Narrow"/>
          <w:b/>
          <w:bCs/>
        </w:rPr>
      </w:pPr>
      <w:r>
        <w:rPr>
          <w:noProof/>
        </w:rPr>
        <w:drawing>
          <wp:anchor distT="0" distB="0" distL="114300" distR="114300" simplePos="0" relativeHeight="251659264" behindDoc="0" locked="0" layoutInCell="1" allowOverlap="1" wp14:anchorId="5531E9C8" wp14:editId="76E272FF">
            <wp:simplePos x="0" y="0"/>
            <wp:positionH relativeFrom="column">
              <wp:posOffset>-161925</wp:posOffset>
            </wp:positionH>
            <wp:positionV relativeFrom="paragraph">
              <wp:posOffset>-685800</wp:posOffset>
            </wp:positionV>
            <wp:extent cx="3305175" cy="1114425"/>
            <wp:effectExtent l="0" t="0" r="9525" b="9525"/>
            <wp:wrapNone/>
            <wp:docPr id="11670224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5175" cy="1114425"/>
                    </a:xfrm>
                    <a:prstGeom prst="rect">
                      <a:avLst/>
                    </a:prstGeom>
                    <a:noFill/>
                    <a:ln>
                      <a:noFill/>
                    </a:ln>
                  </pic:spPr>
                </pic:pic>
              </a:graphicData>
            </a:graphic>
          </wp:anchor>
        </w:drawing>
      </w:r>
    </w:p>
    <w:p w14:paraId="551F5EB6" w14:textId="77777777" w:rsidR="00097AF5" w:rsidRDefault="00097AF5" w:rsidP="00097AF5">
      <w:pPr>
        <w:spacing w:after="0"/>
        <w:rPr>
          <w:rFonts w:ascii="Arial Narrow" w:hAnsi="Arial Narrow"/>
          <w:b/>
          <w:bCs/>
        </w:rPr>
      </w:pPr>
    </w:p>
    <w:p w14:paraId="2F815312" w14:textId="77777777" w:rsidR="00097AF5" w:rsidRPr="00B80647" w:rsidRDefault="00097AF5" w:rsidP="00097AF5">
      <w:pPr>
        <w:spacing w:after="0"/>
        <w:rPr>
          <w:rFonts w:ascii="Arial Narrow" w:hAnsi="Arial Narrow"/>
          <w:b/>
          <w:bCs/>
        </w:rPr>
      </w:pPr>
    </w:p>
    <w:p w14:paraId="0F5CA30C" w14:textId="77777777" w:rsidR="00097AF5" w:rsidRDefault="00097AF5" w:rsidP="00097AF5">
      <w:pPr>
        <w:spacing w:after="0"/>
        <w:rPr>
          <w:rFonts w:ascii="Arial Narrow" w:hAnsi="Arial Narrow"/>
          <w:b/>
          <w:bCs/>
        </w:rPr>
      </w:pPr>
    </w:p>
    <w:p w14:paraId="58A2BA8E" w14:textId="77777777" w:rsidR="006227E2" w:rsidRPr="00B80647" w:rsidRDefault="006227E2" w:rsidP="00097AF5">
      <w:pPr>
        <w:spacing w:after="0"/>
        <w:rPr>
          <w:rFonts w:ascii="Arial Narrow" w:hAnsi="Arial Narrow"/>
          <w:b/>
          <w:bCs/>
        </w:rPr>
      </w:pPr>
    </w:p>
    <w:p w14:paraId="6FE7BE1A" w14:textId="05A5277B" w:rsidR="00097AF5" w:rsidRDefault="00097AF5" w:rsidP="00097AF5">
      <w:pPr>
        <w:spacing w:after="0"/>
        <w:jc w:val="center"/>
        <w:rPr>
          <w:rFonts w:ascii="Arial Narrow" w:hAnsi="Arial Narrow"/>
          <w:b/>
          <w:bCs/>
        </w:rPr>
      </w:pPr>
      <w:r w:rsidRPr="00B80647">
        <w:rPr>
          <w:rFonts w:ascii="Arial Narrow" w:hAnsi="Arial Narrow"/>
          <w:b/>
          <w:bCs/>
        </w:rPr>
        <w:t xml:space="preserve">SKLEP SPREJET NA </w:t>
      </w:r>
      <w:r w:rsidR="006227E2">
        <w:rPr>
          <w:rFonts w:ascii="Arial Narrow" w:hAnsi="Arial Narrow"/>
          <w:b/>
          <w:bCs/>
        </w:rPr>
        <w:t>2</w:t>
      </w:r>
      <w:r w:rsidRPr="00B80647">
        <w:rPr>
          <w:rFonts w:ascii="Arial Narrow" w:hAnsi="Arial Narrow"/>
          <w:b/>
          <w:bCs/>
        </w:rPr>
        <w:t xml:space="preserve">.  KORESPONDENČNI SEJI, DNE </w:t>
      </w:r>
      <w:r w:rsidR="006227E2">
        <w:rPr>
          <w:rFonts w:ascii="Arial Narrow" w:hAnsi="Arial Narrow"/>
          <w:b/>
          <w:bCs/>
        </w:rPr>
        <w:t>03</w:t>
      </w:r>
      <w:r w:rsidRPr="00B80647">
        <w:rPr>
          <w:rFonts w:ascii="Arial Narrow" w:hAnsi="Arial Narrow"/>
          <w:b/>
          <w:bCs/>
        </w:rPr>
        <w:t>.</w:t>
      </w:r>
      <w:r w:rsidR="006227E2">
        <w:rPr>
          <w:rFonts w:ascii="Arial Narrow" w:hAnsi="Arial Narrow"/>
          <w:b/>
          <w:bCs/>
        </w:rPr>
        <w:t>11</w:t>
      </w:r>
      <w:r w:rsidRPr="00B80647">
        <w:rPr>
          <w:rFonts w:ascii="Arial Narrow" w:hAnsi="Arial Narrow"/>
          <w:b/>
          <w:bCs/>
        </w:rPr>
        <w:t>.25</w:t>
      </w:r>
    </w:p>
    <w:p w14:paraId="082483BF" w14:textId="77777777" w:rsidR="006227E2" w:rsidRDefault="006227E2" w:rsidP="00097AF5">
      <w:pPr>
        <w:spacing w:after="0"/>
        <w:jc w:val="center"/>
        <w:rPr>
          <w:rFonts w:ascii="Arial Narrow" w:hAnsi="Arial Narrow"/>
          <w:b/>
          <w:bCs/>
        </w:rPr>
      </w:pPr>
    </w:p>
    <w:p w14:paraId="3048E5C5" w14:textId="77777777" w:rsidR="006227E2" w:rsidRPr="00B80647" w:rsidRDefault="006227E2" w:rsidP="00097AF5">
      <w:pPr>
        <w:spacing w:after="0"/>
        <w:jc w:val="center"/>
        <w:rPr>
          <w:rFonts w:ascii="Arial Narrow" w:hAnsi="Arial Narrow"/>
          <w:b/>
          <w:bCs/>
        </w:rPr>
      </w:pPr>
    </w:p>
    <w:p w14:paraId="2874D4DF" w14:textId="77777777" w:rsidR="00097AF5" w:rsidRPr="00B80647" w:rsidRDefault="00097AF5" w:rsidP="00097AF5">
      <w:pPr>
        <w:spacing w:after="0"/>
        <w:jc w:val="center"/>
        <w:rPr>
          <w:rFonts w:ascii="Arial Narrow" w:hAnsi="Arial Narrow"/>
        </w:rPr>
      </w:pPr>
    </w:p>
    <w:p w14:paraId="4461EAEC" w14:textId="77777777" w:rsidR="006227E2" w:rsidRPr="006227E2" w:rsidRDefault="006227E2" w:rsidP="006227E2">
      <w:pPr>
        <w:pStyle w:val="Telobesedila"/>
        <w:ind w:left="0"/>
        <w:rPr>
          <w:sz w:val="24"/>
          <w:szCs w:val="24"/>
          <w:u w:val="single"/>
          <w:lang w:val="sl-SI"/>
        </w:rPr>
      </w:pPr>
      <w:r w:rsidRPr="006227E2">
        <w:rPr>
          <w:spacing w:val="-1"/>
          <w:sz w:val="24"/>
          <w:szCs w:val="24"/>
          <w:u w:val="single"/>
          <w:lang w:val="sl-SI"/>
        </w:rPr>
        <w:t>Sklep štev.</w:t>
      </w:r>
      <w:r w:rsidRPr="006227E2">
        <w:rPr>
          <w:sz w:val="24"/>
          <w:szCs w:val="24"/>
          <w:u w:val="single"/>
          <w:lang w:val="sl-SI"/>
        </w:rPr>
        <w:t xml:space="preserve"> 1:</w:t>
      </w:r>
    </w:p>
    <w:p w14:paraId="7B7E4C01" w14:textId="77777777" w:rsidR="006227E2" w:rsidRPr="006227E2" w:rsidRDefault="006227E2" w:rsidP="006227E2">
      <w:pPr>
        <w:pStyle w:val="Telobesedila"/>
        <w:ind w:left="0"/>
        <w:rPr>
          <w:b w:val="0"/>
          <w:bCs w:val="0"/>
          <w:sz w:val="24"/>
          <w:szCs w:val="24"/>
          <w:u w:val="single"/>
          <w:lang w:val="sl-SI"/>
        </w:rPr>
      </w:pPr>
    </w:p>
    <w:p w14:paraId="3736AE43" w14:textId="77777777" w:rsidR="006227E2" w:rsidRPr="006227E2" w:rsidRDefault="006227E2" w:rsidP="006227E2">
      <w:pPr>
        <w:jc w:val="both"/>
        <w:rPr>
          <w:rFonts w:ascii="Arial Narrow" w:hAnsi="Arial Narrow"/>
          <w:sz w:val="24"/>
          <w:szCs w:val="24"/>
        </w:rPr>
      </w:pPr>
      <w:r w:rsidRPr="006227E2">
        <w:rPr>
          <w:rFonts w:ascii="Arial Narrow" w:hAnsi="Arial Narrow"/>
          <w:sz w:val="24"/>
          <w:szCs w:val="24"/>
        </w:rPr>
        <w:t xml:space="preserve">DSO Tezno je na osnovi Pravilnika o metodologiji za oblikovanje cen nastanitve in prehrane pri izvajalcu dolgotrajne oskrbe v instituciji (v nadaljevanju: pravilnik) oblikoval ceno za nastanitev in prehrano. Pravilnik določa, da je sama struktura cene sestavljena in naslednjih elementov: stroški dela (vključujejo plače s prispevki delodajalca, premijo kolektivnega dodatnega pokojninskega zavarovanja in druge stroške dela), stroški materiala in storitev, stroški investicijskega vzdrževanja in stroški financiranja. Pri oblikovanju cene smo upoštevali zgoraj navedene elemente in na osnovi izdanega sklepa ministra za solidarno prihodnost upoštevali predpisane višine standarda stroškov za leto 2025. Pri oblikovanju cene za nastanitev in prehrano smo upoštevali vse zgoraj navedeno in predlagamo ceno nastanitve in prehrane na dan na uporabnika v višini 22,72 EUR. </w:t>
      </w:r>
    </w:p>
    <w:p w14:paraId="47C80965" w14:textId="77777777" w:rsidR="006227E2" w:rsidRPr="006227E2" w:rsidRDefault="006227E2" w:rsidP="006227E2">
      <w:pPr>
        <w:jc w:val="both"/>
        <w:rPr>
          <w:rFonts w:ascii="Arial Narrow" w:hAnsi="Arial Narrow"/>
          <w:sz w:val="24"/>
          <w:szCs w:val="24"/>
        </w:rPr>
      </w:pPr>
    </w:p>
    <w:p w14:paraId="6AAD8114" w14:textId="0BC68883" w:rsidR="006227E2" w:rsidRDefault="006227E2" w:rsidP="006227E2">
      <w:pPr>
        <w:jc w:val="both"/>
        <w:rPr>
          <w:rFonts w:ascii="Arial Narrow" w:hAnsi="Arial Narrow"/>
          <w:sz w:val="24"/>
          <w:szCs w:val="24"/>
        </w:rPr>
      </w:pPr>
      <w:r w:rsidRPr="006227E2">
        <w:rPr>
          <w:rFonts w:ascii="Arial Narrow" w:hAnsi="Arial Narrow"/>
          <w:sz w:val="24"/>
          <w:szCs w:val="24"/>
        </w:rPr>
        <w:t xml:space="preserve">Cene storitev institucionalnega varstva se ne spremenijo. </w:t>
      </w:r>
    </w:p>
    <w:p w14:paraId="098D1FAF" w14:textId="77777777" w:rsidR="006227E2" w:rsidRPr="006227E2" w:rsidRDefault="006227E2" w:rsidP="006227E2">
      <w:pPr>
        <w:jc w:val="both"/>
        <w:rPr>
          <w:rFonts w:ascii="Arial Narrow" w:hAnsi="Arial Narrow"/>
          <w:sz w:val="24"/>
          <w:szCs w:val="24"/>
        </w:rPr>
      </w:pPr>
    </w:p>
    <w:p w14:paraId="1D3DBD9A" w14:textId="77777777" w:rsidR="006227E2" w:rsidRPr="006227E2" w:rsidRDefault="006227E2" w:rsidP="006227E2">
      <w:pPr>
        <w:spacing w:line="252" w:lineRule="exact"/>
        <w:rPr>
          <w:rFonts w:ascii="Arial Narrow" w:eastAsia="Arial Narrow" w:hAnsi="Arial Narrow" w:cs="Arial Narrow"/>
          <w:sz w:val="24"/>
          <w:szCs w:val="24"/>
        </w:rPr>
      </w:pPr>
      <w:r w:rsidRPr="006227E2">
        <w:rPr>
          <w:rFonts w:ascii="Arial Narrow"/>
          <w:spacing w:val="-1"/>
          <w:sz w:val="24"/>
          <w:szCs w:val="24"/>
        </w:rPr>
        <w:t>Rezultat</w:t>
      </w:r>
      <w:r w:rsidRPr="006227E2">
        <w:rPr>
          <w:rFonts w:ascii="Arial Narrow"/>
          <w:spacing w:val="-3"/>
          <w:sz w:val="24"/>
          <w:szCs w:val="24"/>
        </w:rPr>
        <w:t xml:space="preserve"> </w:t>
      </w:r>
      <w:r w:rsidRPr="006227E2">
        <w:rPr>
          <w:rFonts w:ascii="Arial Narrow"/>
          <w:spacing w:val="-1"/>
          <w:sz w:val="24"/>
          <w:szCs w:val="24"/>
        </w:rPr>
        <w:t>glasovanja:</w:t>
      </w:r>
    </w:p>
    <w:p w14:paraId="1B656567" w14:textId="649F6E8C" w:rsidR="00097AF5" w:rsidRPr="006227E2" w:rsidRDefault="006227E2" w:rsidP="006227E2">
      <w:pPr>
        <w:pStyle w:val="Telobesedila"/>
        <w:tabs>
          <w:tab w:val="left" w:pos="2662"/>
          <w:tab w:val="left" w:pos="4786"/>
        </w:tabs>
        <w:spacing w:line="252" w:lineRule="exact"/>
        <w:ind w:left="0"/>
        <w:jc w:val="both"/>
        <w:rPr>
          <w:spacing w:val="-1"/>
          <w:sz w:val="28"/>
          <w:szCs w:val="28"/>
          <w:lang w:val="sl-SI"/>
        </w:rPr>
      </w:pPr>
      <w:r w:rsidRPr="006227E2">
        <w:rPr>
          <w:spacing w:val="-1"/>
          <w:sz w:val="24"/>
          <w:szCs w:val="24"/>
          <w:lang w:val="sl-SI"/>
        </w:rPr>
        <w:t xml:space="preserve">ZA: </w:t>
      </w:r>
      <w:r w:rsidRPr="006227E2">
        <w:rPr>
          <w:sz w:val="24"/>
          <w:szCs w:val="24"/>
          <w:lang w:val="sl-SI"/>
        </w:rPr>
        <w:t>7</w:t>
      </w:r>
      <w:r w:rsidRPr="006227E2">
        <w:rPr>
          <w:sz w:val="24"/>
          <w:szCs w:val="24"/>
          <w:lang w:val="sl-SI"/>
        </w:rPr>
        <w:tab/>
      </w:r>
      <w:r w:rsidRPr="006227E2">
        <w:rPr>
          <w:spacing w:val="-1"/>
          <w:sz w:val="24"/>
          <w:szCs w:val="24"/>
          <w:lang w:val="sl-SI"/>
        </w:rPr>
        <w:t xml:space="preserve">PROTI: </w:t>
      </w:r>
      <w:r w:rsidRPr="006227E2">
        <w:rPr>
          <w:sz w:val="24"/>
          <w:szCs w:val="24"/>
          <w:lang w:val="sl-SI"/>
        </w:rPr>
        <w:t>0</w:t>
      </w:r>
    </w:p>
    <w:p w14:paraId="1BEFDADD" w14:textId="77777777" w:rsidR="00097AF5" w:rsidRPr="006227E2" w:rsidRDefault="00097AF5" w:rsidP="00097AF5">
      <w:pPr>
        <w:pStyle w:val="Telobesedila"/>
        <w:tabs>
          <w:tab w:val="left" w:pos="2662"/>
          <w:tab w:val="left" w:pos="4786"/>
        </w:tabs>
        <w:spacing w:line="252" w:lineRule="exact"/>
        <w:ind w:left="0"/>
        <w:jc w:val="both"/>
        <w:rPr>
          <w:spacing w:val="-1"/>
          <w:sz w:val="28"/>
          <w:szCs w:val="28"/>
          <w:lang w:val="sl-SI"/>
        </w:rPr>
      </w:pPr>
    </w:p>
    <w:p w14:paraId="5BAC1DD6"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75017481"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53DF69EE"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3CEFAD0C"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51CE7A2D"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793201DC"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0E7E5C3F"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20A5922A"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0AE50E5B"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10647C46"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7A003A48"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75C8C67A"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32732CEF"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078F94FC"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01F45D12"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16A33A68"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0F046A79"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37756166"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2D265DCC"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33E9297C" w14:textId="77777777" w:rsidR="00097AF5" w:rsidRDefault="00097AF5" w:rsidP="00097AF5">
      <w:pPr>
        <w:pStyle w:val="Telobesedila"/>
        <w:tabs>
          <w:tab w:val="left" w:pos="2662"/>
          <w:tab w:val="left" w:pos="4786"/>
        </w:tabs>
        <w:spacing w:line="252" w:lineRule="exact"/>
        <w:ind w:left="0"/>
        <w:jc w:val="both"/>
        <w:rPr>
          <w:spacing w:val="-1"/>
          <w:sz w:val="24"/>
          <w:szCs w:val="24"/>
          <w:lang w:val="sl-SI"/>
        </w:rPr>
      </w:pPr>
    </w:p>
    <w:p w14:paraId="09CDFF6F" w14:textId="77777777" w:rsidR="00BB78EF" w:rsidRDefault="00BB78EF"/>
    <w:sectPr w:rsidR="00BB78EF" w:rsidSect="00097AF5">
      <w:pgSz w:w="11906" w:h="16838"/>
      <w:pgMar w:top="1417" w:right="1417" w:bottom="1417" w:left="1417" w:header="227"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F5"/>
    <w:rsid w:val="00097AF5"/>
    <w:rsid w:val="001515C1"/>
    <w:rsid w:val="006227E2"/>
    <w:rsid w:val="0083636C"/>
    <w:rsid w:val="00940607"/>
    <w:rsid w:val="00BB78EF"/>
    <w:rsid w:val="00E106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8BCF"/>
  <w15:chartTrackingRefBased/>
  <w15:docId w15:val="{4DEB9FCC-960B-4FAF-88B6-3B7B11F4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7AF5"/>
  </w:style>
  <w:style w:type="paragraph" w:styleId="Naslov1">
    <w:name w:val="heading 1"/>
    <w:basedOn w:val="Navaden"/>
    <w:next w:val="Navaden"/>
    <w:link w:val="Naslov1Znak"/>
    <w:uiPriority w:val="9"/>
    <w:qFormat/>
    <w:rsid w:val="00097A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097A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097AF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097AF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097AF5"/>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097AF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97AF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97AF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97AF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97AF5"/>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097AF5"/>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097AF5"/>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097AF5"/>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097AF5"/>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097AF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97AF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97AF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97AF5"/>
    <w:rPr>
      <w:rFonts w:eastAsiaTheme="majorEastAsia" w:cstheme="majorBidi"/>
      <w:color w:val="272727" w:themeColor="text1" w:themeTint="D8"/>
    </w:rPr>
  </w:style>
  <w:style w:type="paragraph" w:styleId="Naslov">
    <w:name w:val="Title"/>
    <w:basedOn w:val="Navaden"/>
    <w:next w:val="Navaden"/>
    <w:link w:val="NaslovZnak"/>
    <w:uiPriority w:val="10"/>
    <w:qFormat/>
    <w:rsid w:val="00097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97AF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97AF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97AF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97AF5"/>
    <w:pPr>
      <w:spacing w:before="160"/>
      <w:jc w:val="center"/>
    </w:pPr>
    <w:rPr>
      <w:i/>
      <w:iCs/>
      <w:color w:val="404040" w:themeColor="text1" w:themeTint="BF"/>
    </w:rPr>
  </w:style>
  <w:style w:type="character" w:customStyle="1" w:styleId="CitatZnak">
    <w:name w:val="Citat Znak"/>
    <w:basedOn w:val="Privzetapisavaodstavka"/>
    <w:link w:val="Citat"/>
    <w:uiPriority w:val="29"/>
    <w:rsid w:val="00097AF5"/>
    <w:rPr>
      <w:i/>
      <w:iCs/>
      <w:color w:val="404040" w:themeColor="text1" w:themeTint="BF"/>
    </w:rPr>
  </w:style>
  <w:style w:type="paragraph" w:styleId="Odstavekseznama">
    <w:name w:val="List Paragraph"/>
    <w:basedOn w:val="Navaden"/>
    <w:uiPriority w:val="34"/>
    <w:qFormat/>
    <w:rsid w:val="00097AF5"/>
    <w:pPr>
      <w:ind w:left="720"/>
      <w:contextualSpacing/>
    </w:pPr>
  </w:style>
  <w:style w:type="character" w:styleId="Intenzivenpoudarek">
    <w:name w:val="Intense Emphasis"/>
    <w:basedOn w:val="Privzetapisavaodstavka"/>
    <w:uiPriority w:val="21"/>
    <w:qFormat/>
    <w:rsid w:val="00097AF5"/>
    <w:rPr>
      <w:i/>
      <w:iCs/>
      <w:color w:val="2F5496" w:themeColor="accent1" w:themeShade="BF"/>
    </w:rPr>
  </w:style>
  <w:style w:type="paragraph" w:styleId="Intenzivencitat">
    <w:name w:val="Intense Quote"/>
    <w:basedOn w:val="Navaden"/>
    <w:next w:val="Navaden"/>
    <w:link w:val="IntenzivencitatZnak"/>
    <w:uiPriority w:val="30"/>
    <w:qFormat/>
    <w:rsid w:val="00097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097AF5"/>
    <w:rPr>
      <w:i/>
      <w:iCs/>
      <w:color w:val="2F5496" w:themeColor="accent1" w:themeShade="BF"/>
    </w:rPr>
  </w:style>
  <w:style w:type="character" w:styleId="Intenzivensklic">
    <w:name w:val="Intense Reference"/>
    <w:basedOn w:val="Privzetapisavaodstavka"/>
    <w:uiPriority w:val="32"/>
    <w:qFormat/>
    <w:rsid w:val="00097AF5"/>
    <w:rPr>
      <w:b/>
      <w:bCs/>
      <w:smallCaps/>
      <w:color w:val="2F5496" w:themeColor="accent1" w:themeShade="BF"/>
      <w:spacing w:val="5"/>
    </w:rPr>
  </w:style>
  <w:style w:type="paragraph" w:styleId="Telobesedila">
    <w:name w:val="Body Text"/>
    <w:basedOn w:val="Navaden"/>
    <w:link w:val="TelobesedilaZnak"/>
    <w:uiPriority w:val="1"/>
    <w:qFormat/>
    <w:rsid w:val="00097AF5"/>
    <w:pPr>
      <w:widowControl w:val="0"/>
      <w:spacing w:after="0" w:line="240" w:lineRule="auto"/>
      <w:ind w:left="538"/>
    </w:pPr>
    <w:rPr>
      <w:rFonts w:ascii="Arial Narrow" w:eastAsia="Arial Narrow" w:hAnsi="Arial Narrow"/>
      <w:b/>
      <w:bCs/>
      <w:kern w:val="0"/>
      <w:lang w:val="en-US"/>
      <w14:ligatures w14:val="none"/>
    </w:rPr>
  </w:style>
  <w:style w:type="character" w:customStyle="1" w:styleId="TelobesedilaZnak">
    <w:name w:val="Telo besedila Znak"/>
    <w:basedOn w:val="Privzetapisavaodstavka"/>
    <w:link w:val="Telobesedila"/>
    <w:uiPriority w:val="1"/>
    <w:rsid w:val="00097AF5"/>
    <w:rPr>
      <w:rFonts w:ascii="Arial Narrow" w:eastAsia="Arial Narrow" w:hAnsi="Arial Narrow"/>
      <w:b/>
      <w:b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Dornik</dc:creator>
  <cp:keywords/>
  <dc:description/>
  <cp:lastModifiedBy>Eva Dornik</cp:lastModifiedBy>
  <cp:revision>2</cp:revision>
  <dcterms:created xsi:type="dcterms:W3CDTF">2025-12-15T13:41:00Z</dcterms:created>
  <dcterms:modified xsi:type="dcterms:W3CDTF">2025-12-15T13:41:00Z</dcterms:modified>
</cp:coreProperties>
</file>